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A74" w:rsidRPr="00D13A74" w:rsidRDefault="00D13A74" w:rsidP="00D13A74">
      <w:pPr>
        <w:shd w:val="clear" w:color="auto" w:fill="FFFFFF"/>
        <w:spacing w:before="100" w:beforeAutospacing="1" w:after="100" w:afterAutospacing="1" w:line="240" w:lineRule="auto"/>
        <w:rPr>
          <w:rFonts w:ascii="Arial" w:eastAsia="Times New Roman" w:hAnsi="Arial" w:cs="Arial"/>
          <w:color w:val="000000"/>
          <w:sz w:val="27"/>
          <w:szCs w:val="27"/>
          <w:lang w:eastAsia="en-GB"/>
        </w:rPr>
      </w:pPr>
      <w:r w:rsidRPr="00D13A74">
        <w:rPr>
          <w:rFonts w:ascii="Arial" w:eastAsia="Times New Roman" w:hAnsi="Arial" w:cs="Arial"/>
          <w:b/>
          <w:bCs/>
          <w:color w:val="000000"/>
          <w:sz w:val="27"/>
          <w:szCs w:val="27"/>
          <w:shd w:val="clear" w:color="auto" w:fill="FFFFFF"/>
          <w:lang w:eastAsia="en-GB"/>
        </w:rPr>
        <w:t>Registration Number: Z7173648</w:t>
      </w:r>
    </w:p>
    <w:p w:rsidR="00D13A74" w:rsidRPr="00D13A74" w:rsidRDefault="00D13A74" w:rsidP="00D13A74">
      <w:pPr>
        <w:shd w:val="clear" w:color="auto" w:fill="FFFFFF"/>
        <w:spacing w:before="100" w:beforeAutospacing="1" w:after="100" w:afterAutospacing="1" w:line="240" w:lineRule="auto"/>
        <w:rPr>
          <w:rFonts w:ascii="Arial" w:eastAsia="Times New Roman" w:hAnsi="Arial" w:cs="Arial"/>
          <w:color w:val="000000"/>
          <w:sz w:val="27"/>
          <w:szCs w:val="27"/>
          <w:lang w:eastAsia="en-GB"/>
        </w:rPr>
      </w:pPr>
      <w:r w:rsidRPr="00D13A74">
        <w:rPr>
          <w:rFonts w:ascii="Arial" w:eastAsia="Times New Roman" w:hAnsi="Arial" w:cs="Arial"/>
          <w:b/>
          <w:bCs/>
          <w:color w:val="000000"/>
          <w:sz w:val="27"/>
          <w:szCs w:val="27"/>
          <w:shd w:val="clear" w:color="auto" w:fill="FFFFFF"/>
          <w:lang w:eastAsia="en-GB"/>
        </w:rPr>
        <w:t>Registration Expires: </w:t>
      </w:r>
      <w:r w:rsidR="00902EC7">
        <w:rPr>
          <w:rFonts w:ascii="Arial" w:eastAsia="Times New Roman" w:hAnsi="Arial" w:cs="Arial"/>
          <w:color w:val="000000"/>
          <w:sz w:val="27"/>
          <w:szCs w:val="27"/>
          <w:lang w:eastAsia="en-GB"/>
        </w:rPr>
        <w:t>03 November 2024</w:t>
      </w:r>
      <w:bookmarkStart w:id="0" w:name="_GoBack"/>
      <w:bookmarkEnd w:id="0"/>
    </w:p>
    <w:p w:rsidR="00D13A74" w:rsidRPr="00D13A74" w:rsidRDefault="00D13A74" w:rsidP="00D13A74">
      <w:pPr>
        <w:shd w:val="clear" w:color="auto" w:fill="FFFFFF"/>
        <w:spacing w:before="100" w:beforeAutospacing="1" w:after="100" w:afterAutospacing="1" w:line="240" w:lineRule="auto"/>
        <w:rPr>
          <w:rFonts w:ascii="Arial" w:eastAsia="Times New Roman" w:hAnsi="Arial" w:cs="Arial"/>
          <w:color w:val="000000"/>
          <w:sz w:val="27"/>
          <w:szCs w:val="27"/>
          <w:lang w:eastAsia="en-GB"/>
        </w:rPr>
      </w:pPr>
      <w:r w:rsidRPr="00D13A74">
        <w:rPr>
          <w:rFonts w:ascii="Arial" w:eastAsia="Times New Roman" w:hAnsi="Arial" w:cs="Arial"/>
          <w:b/>
          <w:bCs/>
          <w:color w:val="000000"/>
          <w:sz w:val="27"/>
          <w:szCs w:val="27"/>
          <w:shd w:val="clear" w:color="auto" w:fill="FFFFFF"/>
          <w:lang w:eastAsia="en-GB"/>
        </w:rPr>
        <w:t>Data Controller: </w:t>
      </w:r>
      <w:r w:rsidRPr="00D13A74">
        <w:rPr>
          <w:rFonts w:ascii="Arial" w:eastAsia="Times New Roman" w:hAnsi="Arial" w:cs="Arial"/>
          <w:color w:val="000000"/>
          <w:sz w:val="27"/>
          <w:szCs w:val="27"/>
          <w:lang w:eastAsia="en-GB"/>
        </w:rPr>
        <w:t>Bourne Town Council</w:t>
      </w:r>
    </w:p>
    <w:p w:rsidR="00D13A74" w:rsidRPr="00D13A74" w:rsidRDefault="00D13A74" w:rsidP="00D13A74">
      <w:pPr>
        <w:shd w:val="clear" w:color="auto" w:fill="FFFFFF"/>
        <w:spacing w:after="0" w:line="240" w:lineRule="auto"/>
        <w:rPr>
          <w:rFonts w:ascii="Arial" w:eastAsia="Times New Roman" w:hAnsi="Arial" w:cs="Arial"/>
          <w:b/>
          <w:bCs/>
          <w:color w:val="000000"/>
          <w:sz w:val="27"/>
          <w:szCs w:val="27"/>
          <w:lang w:eastAsia="en-GB"/>
        </w:rPr>
      </w:pPr>
      <w:r w:rsidRPr="00D13A74">
        <w:rPr>
          <w:rFonts w:ascii="Arial" w:eastAsia="Times New Roman" w:hAnsi="Arial" w:cs="Arial"/>
          <w:b/>
          <w:bCs/>
          <w:color w:val="000000"/>
          <w:sz w:val="27"/>
          <w:szCs w:val="27"/>
          <w:lang w:eastAsia="en-GB"/>
        </w:rPr>
        <w:t>Address:</w:t>
      </w:r>
    </w:p>
    <w:p w:rsidR="00D13A74" w:rsidRPr="00D13A74" w:rsidRDefault="00D13A74" w:rsidP="00D13A74">
      <w:pPr>
        <w:shd w:val="clear" w:color="auto" w:fill="FFFFFF"/>
        <w:spacing w:after="100" w:line="240" w:lineRule="auto"/>
        <w:rPr>
          <w:rFonts w:ascii="Arial" w:eastAsia="Times New Roman" w:hAnsi="Arial" w:cs="Arial"/>
          <w:color w:val="000000"/>
          <w:sz w:val="27"/>
          <w:szCs w:val="27"/>
          <w:lang w:eastAsia="en-GB"/>
        </w:rPr>
      </w:pPr>
      <w:r w:rsidRPr="00D13A74">
        <w:rPr>
          <w:rFonts w:ascii="Arial" w:eastAsia="Times New Roman" w:hAnsi="Arial" w:cs="Arial"/>
          <w:color w:val="000000"/>
          <w:sz w:val="27"/>
          <w:szCs w:val="27"/>
          <w:lang w:eastAsia="en-GB"/>
        </w:rPr>
        <w:t>SK Community Point </w:t>
      </w:r>
      <w:r w:rsidRPr="00D13A74">
        <w:rPr>
          <w:rFonts w:ascii="Arial" w:eastAsia="Times New Roman" w:hAnsi="Arial" w:cs="Arial"/>
          <w:color w:val="000000"/>
          <w:sz w:val="27"/>
          <w:szCs w:val="27"/>
          <w:lang w:eastAsia="en-GB"/>
        </w:rPr>
        <w:br/>
        <w:t>3 Abbey Road </w:t>
      </w:r>
      <w:r w:rsidRPr="00D13A74">
        <w:rPr>
          <w:rFonts w:ascii="Arial" w:eastAsia="Times New Roman" w:hAnsi="Arial" w:cs="Arial"/>
          <w:color w:val="000000"/>
          <w:sz w:val="27"/>
          <w:szCs w:val="27"/>
          <w:lang w:eastAsia="en-GB"/>
        </w:rPr>
        <w:br/>
        <w:t>Bourne </w:t>
      </w:r>
      <w:r w:rsidRPr="00D13A74">
        <w:rPr>
          <w:rFonts w:ascii="Arial" w:eastAsia="Times New Roman" w:hAnsi="Arial" w:cs="Arial"/>
          <w:color w:val="000000"/>
          <w:sz w:val="27"/>
          <w:szCs w:val="27"/>
          <w:lang w:eastAsia="en-GB"/>
        </w:rPr>
        <w:br/>
        <w:t>PE10 9EF</w:t>
      </w:r>
    </w:p>
    <w:p w:rsidR="00D13A74" w:rsidRPr="00D13A74" w:rsidRDefault="00902EC7" w:rsidP="00D13A74">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v:rect id="_x0000_i1025" style="width:0;height:1.5pt" o:hralign="center" o:hrstd="t" o:hrnoshade="t" o:hr="t" fillcolor="black" stroked="f"/>
        </w:pict>
      </w:r>
    </w:p>
    <w:p w:rsidR="00D13A74" w:rsidRPr="00D13A74" w:rsidRDefault="00D13A74" w:rsidP="00D13A74">
      <w:pPr>
        <w:shd w:val="clear" w:color="auto" w:fill="FFFFFF"/>
        <w:spacing w:before="100" w:beforeAutospacing="1" w:after="100" w:afterAutospacing="1" w:line="240" w:lineRule="auto"/>
        <w:jc w:val="center"/>
        <w:rPr>
          <w:rFonts w:ascii="Arial" w:eastAsia="Times New Roman" w:hAnsi="Arial" w:cs="Arial"/>
          <w:b/>
          <w:bCs/>
          <w:color w:val="000000"/>
          <w:sz w:val="27"/>
          <w:szCs w:val="27"/>
          <w:lang w:eastAsia="en-GB"/>
        </w:rPr>
      </w:pPr>
      <w:r w:rsidRPr="00D13A74">
        <w:rPr>
          <w:rFonts w:ascii="Arial" w:eastAsia="Times New Roman" w:hAnsi="Arial" w:cs="Arial"/>
          <w:b/>
          <w:bCs/>
          <w:color w:val="000000"/>
          <w:sz w:val="27"/>
          <w:szCs w:val="27"/>
          <w:lang w:eastAsia="en-GB"/>
        </w:rPr>
        <w:t>This data controller states that it is a public authority under the</w:t>
      </w:r>
      <w:r w:rsidRPr="00D13A74">
        <w:rPr>
          <w:rFonts w:ascii="Arial" w:eastAsia="Times New Roman" w:hAnsi="Arial" w:cs="Arial"/>
          <w:b/>
          <w:bCs/>
          <w:color w:val="000000"/>
          <w:sz w:val="27"/>
          <w:szCs w:val="27"/>
          <w:lang w:eastAsia="en-GB"/>
        </w:rPr>
        <w:br/>
        <w:t>Freedom of Information Act 2000 or a Scottish public authority under the</w:t>
      </w:r>
      <w:r w:rsidRPr="00D13A74">
        <w:rPr>
          <w:rFonts w:ascii="Arial" w:eastAsia="Times New Roman" w:hAnsi="Arial" w:cs="Arial"/>
          <w:b/>
          <w:bCs/>
          <w:color w:val="000000"/>
          <w:sz w:val="27"/>
          <w:szCs w:val="27"/>
          <w:lang w:eastAsia="en-GB"/>
        </w:rPr>
        <w:br/>
        <w:t>Freedom of Information (Scotland) Act 2002</w:t>
      </w:r>
    </w:p>
    <w:p w:rsidR="00D13A74" w:rsidRPr="00D13A74" w:rsidRDefault="00902EC7" w:rsidP="00D13A74">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v:rect id="_x0000_i1026" style="width:0;height:1.5pt" o:hralign="center" o:hrstd="t" o:hrnoshade="t" o:hr="t" fillcolor="black" stroked="f"/>
        </w:pict>
      </w:r>
    </w:p>
    <w:p w:rsidR="00D13A74" w:rsidRPr="00D13A74" w:rsidRDefault="00D13A74" w:rsidP="00D13A74">
      <w:pPr>
        <w:shd w:val="clear" w:color="auto" w:fill="FFFFFF"/>
        <w:spacing w:before="100" w:beforeAutospacing="1" w:after="100" w:afterAutospacing="1" w:line="240" w:lineRule="auto"/>
        <w:rPr>
          <w:rFonts w:ascii="Arial" w:eastAsia="Times New Roman" w:hAnsi="Arial" w:cs="Arial"/>
          <w:b/>
          <w:bCs/>
          <w:color w:val="000000"/>
          <w:sz w:val="27"/>
          <w:szCs w:val="27"/>
          <w:lang w:eastAsia="en-GB"/>
        </w:rPr>
      </w:pPr>
      <w:r w:rsidRPr="00D13A74">
        <w:rPr>
          <w:rFonts w:ascii="Arial" w:eastAsia="Times New Roman" w:hAnsi="Arial" w:cs="Arial"/>
          <w:b/>
          <w:bCs/>
          <w:color w:val="000000"/>
          <w:sz w:val="27"/>
          <w:szCs w:val="27"/>
          <w:lang w:eastAsia="en-GB"/>
        </w:rPr>
        <w:t>This register entry describes, in very general terms, the personal data being processed by:</w:t>
      </w:r>
    </w:p>
    <w:p w:rsidR="00D13A74" w:rsidRPr="00D13A74" w:rsidRDefault="00D13A74" w:rsidP="00D13A74">
      <w:pPr>
        <w:shd w:val="clear" w:color="auto" w:fill="FFFFFF"/>
        <w:spacing w:before="100" w:beforeAutospacing="1" w:after="100" w:afterAutospacing="1" w:line="240" w:lineRule="auto"/>
        <w:rPr>
          <w:rFonts w:ascii="Arial" w:eastAsia="Times New Roman" w:hAnsi="Arial" w:cs="Arial"/>
          <w:color w:val="000000"/>
          <w:sz w:val="27"/>
          <w:szCs w:val="27"/>
          <w:lang w:eastAsia="en-GB"/>
        </w:rPr>
      </w:pPr>
      <w:r w:rsidRPr="00D13A74">
        <w:rPr>
          <w:rFonts w:ascii="Arial" w:eastAsia="Times New Roman" w:hAnsi="Arial" w:cs="Arial"/>
          <w:color w:val="000000"/>
          <w:sz w:val="27"/>
          <w:szCs w:val="27"/>
          <w:lang w:eastAsia="en-GB"/>
        </w:rPr>
        <w:t>Bourne Town Council</w:t>
      </w:r>
    </w:p>
    <w:p w:rsidR="00D13A74" w:rsidRPr="00D13A74" w:rsidRDefault="00D13A74" w:rsidP="00D13A74">
      <w:pPr>
        <w:spacing w:before="100" w:beforeAutospacing="1" w:after="100" w:afterAutospacing="1" w:line="240" w:lineRule="auto"/>
        <w:rPr>
          <w:rFonts w:ascii="Verdana" w:eastAsia="Times New Roman" w:hAnsi="Verdana" w:cs="Arial"/>
          <w:b/>
          <w:bCs/>
          <w:color w:val="000000"/>
          <w:sz w:val="20"/>
          <w:szCs w:val="20"/>
          <w:shd w:val="clear" w:color="auto" w:fill="FFFFFF"/>
          <w:lang w:eastAsia="en-GB"/>
        </w:rPr>
      </w:pPr>
      <w:r w:rsidRPr="00D13A74">
        <w:rPr>
          <w:rFonts w:ascii="Verdana" w:eastAsia="Times New Roman" w:hAnsi="Verdana" w:cs="Arial"/>
          <w:b/>
          <w:bCs/>
          <w:color w:val="000000"/>
          <w:sz w:val="20"/>
          <w:szCs w:val="20"/>
          <w:shd w:val="clear" w:color="auto" w:fill="FFFFFF"/>
          <w:lang w:eastAsia="en-GB"/>
        </w:rPr>
        <w:t>Nature of work - Town Council</w:t>
      </w:r>
    </w:p>
    <w:p w:rsidR="00D13A74" w:rsidRPr="00D13A74" w:rsidRDefault="00D13A74" w:rsidP="00D13A74">
      <w:p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p>
    <w:p w:rsidR="00D13A74" w:rsidRPr="00D13A74" w:rsidRDefault="00D13A74" w:rsidP="00D13A74">
      <w:pPr>
        <w:spacing w:before="100" w:beforeAutospacing="1" w:after="100" w:afterAutospacing="1" w:line="240" w:lineRule="auto"/>
        <w:rPr>
          <w:rFonts w:ascii="Verdana" w:eastAsia="Times New Roman" w:hAnsi="Verdana" w:cs="Times New Roman"/>
          <w:b/>
          <w:bCs/>
          <w:color w:val="000000"/>
          <w:sz w:val="20"/>
          <w:szCs w:val="20"/>
          <w:shd w:val="clear" w:color="auto" w:fill="FFFFFF"/>
          <w:lang w:eastAsia="en-GB"/>
        </w:rPr>
      </w:pPr>
      <w:r w:rsidRPr="00D13A74">
        <w:rPr>
          <w:rFonts w:ascii="Verdana" w:eastAsia="Times New Roman" w:hAnsi="Verdana" w:cs="Times New Roman"/>
          <w:b/>
          <w:bCs/>
          <w:color w:val="000000"/>
          <w:sz w:val="20"/>
          <w:szCs w:val="20"/>
          <w:shd w:val="clear" w:color="auto" w:fill="FFFFFF"/>
          <w:lang w:eastAsia="en-GB"/>
        </w:rPr>
        <w:t>Description of processing</w:t>
      </w:r>
    </w:p>
    <w:p w:rsidR="00D13A74" w:rsidRPr="00D13A74" w:rsidRDefault="00D13A74" w:rsidP="00D13A74">
      <w:p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The following is a broad description of the way this organisation/data controller processes personal information. To understand how your own personal information is processed you may need to refer to any personal communications you have received, check any privacy notices the organisation has provided or contact the organisation to ask about your personal circumstances.</w:t>
      </w:r>
    </w:p>
    <w:p w:rsidR="00D13A74" w:rsidRPr="00D13A74" w:rsidRDefault="00D13A74" w:rsidP="00D13A74">
      <w:p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p>
    <w:p w:rsidR="00D13A74" w:rsidRPr="00D13A74" w:rsidRDefault="00D13A74" w:rsidP="00D13A74">
      <w:pPr>
        <w:spacing w:before="100" w:beforeAutospacing="1" w:after="100" w:afterAutospacing="1" w:line="240" w:lineRule="auto"/>
        <w:rPr>
          <w:rFonts w:ascii="Verdana" w:eastAsia="Times New Roman" w:hAnsi="Verdana" w:cs="Times New Roman"/>
          <w:b/>
          <w:bCs/>
          <w:color w:val="000000"/>
          <w:sz w:val="20"/>
          <w:szCs w:val="20"/>
          <w:shd w:val="clear" w:color="auto" w:fill="FFFFFF"/>
          <w:lang w:eastAsia="en-GB"/>
        </w:rPr>
      </w:pPr>
      <w:r w:rsidRPr="00D13A74">
        <w:rPr>
          <w:rFonts w:ascii="Verdana" w:eastAsia="Times New Roman" w:hAnsi="Verdana" w:cs="Times New Roman"/>
          <w:b/>
          <w:bCs/>
          <w:color w:val="000000"/>
          <w:sz w:val="20"/>
          <w:szCs w:val="20"/>
          <w:shd w:val="clear" w:color="auto" w:fill="FFFFFF"/>
          <w:lang w:eastAsia="en-GB"/>
        </w:rPr>
        <w:t>Reasons/purposes for processing information</w:t>
      </w:r>
    </w:p>
    <w:p w:rsidR="00D13A74" w:rsidRPr="00D13A74" w:rsidRDefault="00D13A74" w:rsidP="00D13A74">
      <w:p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We process personal information to enable us to provide local services in accordance with our statutory powers and duties, to promote campaigns, public relations and fundraising, conduct research and to support and manage our staff.</w:t>
      </w:r>
    </w:p>
    <w:p w:rsidR="00D13A74" w:rsidRPr="00D13A74" w:rsidRDefault="00D13A74" w:rsidP="00D13A74">
      <w:p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p>
    <w:p w:rsidR="00D13A74" w:rsidRPr="00D13A74" w:rsidRDefault="00D13A74" w:rsidP="00D13A74">
      <w:pPr>
        <w:spacing w:before="100" w:beforeAutospacing="1" w:after="100" w:afterAutospacing="1" w:line="240" w:lineRule="auto"/>
        <w:rPr>
          <w:rFonts w:ascii="Verdana" w:eastAsia="Times New Roman" w:hAnsi="Verdana" w:cs="Times New Roman"/>
          <w:b/>
          <w:bCs/>
          <w:color w:val="000000"/>
          <w:sz w:val="20"/>
          <w:szCs w:val="20"/>
          <w:shd w:val="clear" w:color="auto" w:fill="FFFFFF"/>
          <w:lang w:eastAsia="en-GB"/>
        </w:rPr>
      </w:pPr>
      <w:r w:rsidRPr="00D13A74">
        <w:rPr>
          <w:rFonts w:ascii="Verdana" w:eastAsia="Times New Roman" w:hAnsi="Verdana" w:cs="Times New Roman"/>
          <w:b/>
          <w:bCs/>
          <w:color w:val="000000"/>
          <w:sz w:val="20"/>
          <w:szCs w:val="20"/>
          <w:shd w:val="clear" w:color="auto" w:fill="FFFFFF"/>
          <w:lang w:eastAsia="en-GB"/>
        </w:rPr>
        <w:t>Type/classes of information processed</w:t>
      </w:r>
    </w:p>
    <w:p w:rsidR="00D13A74" w:rsidRPr="00D13A74" w:rsidRDefault="00D13A74" w:rsidP="00D13A74">
      <w:p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lastRenderedPageBreak/>
        <w:t>We process information relevant to the above reasons/purposes. This may include:</w:t>
      </w:r>
    </w:p>
    <w:p w:rsidR="00D13A74" w:rsidRPr="00D13A74" w:rsidRDefault="00D13A74" w:rsidP="00D13A74">
      <w:pPr>
        <w:numPr>
          <w:ilvl w:val="0"/>
          <w:numId w:val="1"/>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personal details</w:t>
      </w:r>
    </w:p>
    <w:p w:rsidR="00D13A74" w:rsidRPr="00D13A74" w:rsidRDefault="00D13A74" w:rsidP="00D13A74">
      <w:pPr>
        <w:numPr>
          <w:ilvl w:val="0"/>
          <w:numId w:val="1"/>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family details</w:t>
      </w:r>
    </w:p>
    <w:p w:rsidR="00D13A74" w:rsidRPr="00D13A74" w:rsidRDefault="00D13A74" w:rsidP="00D13A74">
      <w:pPr>
        <w:numPr>
          <w:ilvl w:val="0"/>
          <w:numId w:val="1"/>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lifestyle and social circumstances</w:t>
      </w:r>
    </w:p>
    <w:p w:rsidR="00D13A74" w:rsidRPr="00D13A74" w:rsidRDefault="00D13A74" w:rsidP="00D13A74">
      <w:pPr>
        <w:numPr>
          <w:ilvl w:val="0"/>
          <w:numId w:val="1"/>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financial details</w:t>
      </w:r>
    </w:p>
    <w:p w:rsidR="00D13A74" w:rsidRPr="00D13A74" w:rsidRDefault="00D13A74" w:rsidP="00D13A74">
      <w:pPr>
        <w:numPr>
          <w:ilvl w:val="0"/>
          <w:numId w:val="1"/>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employment</w:t>
      </w:r>
    </w:p>
    <w:p w:rsidR="00D13A74" w:rsidRPr="00D13A74" w:rsidRDefault="00D13A74" w:rsidP="00D13A74">
      <w:pPr>
        <w:numPr>
          <w:ilvl w:val="0"/>
          <w:numId w:val="1"/>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education and training details</w:t>
      </w:r>
    </w:p>
    <w:p w:rsidR="00D13A74" w:rsidRPr="00061F1B" w:rsidRDefault="00D13A74" w:rsidP="00D13A74">
      <w:pPr>
        <w:numPr>
          <w:ilvl w:val="0"/>
          <w:numId w:val="1"/>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information regarding goods or services provided</w:t>
      </w:r>
    </w:p>
    <w:p w:rsidR="00D13A74" w:rsidRPr="00D13A74" w:rsidRDefault="00D13A74" w:rsidP="00D13A74">
      <w:p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We also process sensitive classes of information that may include physical or mental health or condition and racial or ethnic origin.</w:t>
      </w:r>
    </w:p>
    <w:p w:rsidR="00D13A74" w:rsidRPr="00D13A74" w:rsidRDefault="00D13A74" w:rsidP="00D13A74">
      <w:pPr>
        <w:spacing w:before="100" w:beforeAutospacing="1" w:after="100" w:afterAutospacing="1" w:line="240" w:lineRule="auto"/>
        <w:rPr>
          <w:rFonts w:ascii="Verdana" w:eastAsia="Times New Roman" w:hAnsi="Verdana" w:cs="Times New Roman"/>
          <w:b/>
          <w:bCs/>
          <w:color w:val="000000"/>
          <w:sz w:val="20"/>
          <w:szCs w:val="20"/>
          <w:shd w:val="clear" w:color="auto" w:fill="FFFFFF"/>
          <w:lang w:eastAsia="en-GB"/>
        </w:rPr>
      </w:pPr>
      <w:r w:rsidRPr="00D13A74">
        <w:rPr>
          <w:rFonts w:ascii="Verdana" w:eastAsia="Times New Roman" w:hAnsi="Verdana" w:cs="Times New Roman"/>
          <w:b/>
          <w:bCs/>
          <w:color w:val="000000"/>
          <w:sz w:val="20"/>
          <w:szCs w:val="20"/>
          <w:shd w:val="clear" w:color="auto" w:fill="FFFFFF"/>
          <w:lang w:eastAsia="en-GB"/>
        </w:rPr>
        <w:t>Who the information is processed about</w:t>
      </w:r>
    </w:p>
    <w:p w:rsidR="00D13A74" w:rsidRPr="00D13A74" w:rsidRDefault="00D13A74" w:rsidP="00D13A74">
      <w:p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We process personal information about:</w:t>
      </w:r>
    </w:p>
    <w:p w:rsidR="00D13A74" w:rsidRPr="00D13A74" w:rsidRDefault="00D13A74" w:rsidP="00D13A74">
      <w:pPr>
        <w:numPr>
          <w:ilvl w:val="0"/>
          <w:numId w:val="2"/>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employees</w:t>
      </w:r>
    </w:p>
    <w:p w:rsidR="00D13A74" w:rsidRPr="00D13A74" w:rsidRDefault="00D13A74" w:rsidP="00D13A74">
      <w:pPr>
        <w:numPr>
          <w:ilvl w:val="0"/>
          <w:numId w:val="2"/>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elected representatives, other holders of public office and members of the town council</w:t>
      </w:r>
    </w:p>
    <w:p w:rsidR="00D13A74" w:rsidRPr="00D13A74" w:rsidRDefault="00D13A74" w:rsidP="00D13A74">
      <w:pPr>
        <w:numPr>
          <w:ilvl w:val="0"/>
          <w:numId w:val="2"/>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residents of the town</w:t>
      </w:r>
    </w:p>
    <w:p w:rsidR="00D13A74" w:rsidRPr="00D13A74" w:rsidRDefault="00D13A74" w:rsidP="00D13A74">
      <w:pPr>
        <w:numPr>
          <w:ilvl w:val="0"/>
          <w:numId w:val="2"/>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complainants and enquirers</w:t>
      </w:r>
    </w:p>
    <w:p w:rsidR="00D13A74" w:rsidRPr="00D13A74" w:rsidRDefault="00D13A74" w:rsidP="00D13A74">
      <w:pPr>
        <w:numPr>
          <w:ilvl w:val="0"/>
          <w:numId w:val="2"/>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suppliers</w:t>
      </w:r>
    </w:p>
    <w:p w:rsidR="00D13A74" w:rsidRPr="00D13A74" w:rsidRDefault="00D13A74" w:rsidP="00D13A74">
      <w:pPr>
        <w:numPr>
          <w:ilvl w:val="0"/>
          <w:numId w:val="2"/>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advisers, consultants and other professional experts</w:t>
      </w:r>
    </w:p>
    <w:p w:rsidR="00D13A74" w:rsidRPr="00061F1B" w:rsidRDefault="00D13A74" w:rsidP="00D13A74">
      <w:pPr>
        <w:numPr>
          <w:ilvl w:val="0"/>
          <w:numId w:val="2"/>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proofErr w:type="gramStart"/>
      <w:r w:rsidRPr="00D13A74">
        <w:rPr>
          <w:rFonts w:ascii="Verdana" w:eastAsia="Times New Roman" w:hAnsi="Verdana" w:cs="Times New Roman"/>
          <w:color w:val="000000"/>
          <w:sz w:val="20"/>
          <w:szCs w:val="20"/>
          <w:shd w:val="clear" w:color="auto" w:fill="FFFFFF"/>
          <w:lang w:eastAsia="en-GB"/>
        </w:rPr>
        <w:t>business</w:t>
      </w:r>
      <w:proofErr w:type="gramEnd"/>
      <w:r w:rsidRPr="00D13A74">
        <w:rPr>
          <w:rFonts w:ascii="Verdana" w:eastAsia="Times New Roman" w:hAnsi="Verdana" w:cs="Times New Roman"/>
          <w:color w:val="000000"/>
          <w:sz w:val="20"/>
          <w:szCs w:val="20"/>
          <w:shd w:val="clear" w:color="auto" w:fill="FFFFFF"/>
          <w:lang w:eastAsia="en-GB"/>
        </w:rPr>
        <w:t xml:space="preserve"> or other contacts, agents and contractors.</w:t>
      </w:r>
    </w:p>
    <w:p w:rsidR="00D13A74" w:rsidRPr="00D13A74" w:rsidRDefault="00D13A74" w:rsidP="00D13A74">
      <w:pPr>
        <w:spacing w:before="100" w:beforeAutospacing="1" w:after="100" w:afterAutospacing="1" w:line="240" w:lineRule="auto"/>
        <w:rPr>
          <w:rFonts w:ascii="Verdana" w:eastAsia="Times New Roman" w:hAnsi="Verdana" w:cs="Times New Roman"/>
          <w:b/>
          <w:bCs/>
          <w:color w:val="000000"/>
          <w:sz w:val="20"/>
          <w:szCs w:val="20"/>
          <w:shd w:val="clear" w:color="auto" w:fill="FFFFFF"/>
          <w:lang w:eastAsia="en-GB"/>
        </w:rPr>
      </w:pPr>
      <w:r w:rsidRPr="00D13A74">
        <w:rPr>
          <w:rFonts w:ascii="Verdana" w:eastAsia="Times New Roman" w:hAnsi="Verdana" w:cs="Times New Roman"/>
          <w:b/>
          <w:bCs/>
          <w:color w:val="000000"/>
          <w:sz w:val="20"/>
          <w:szCs w:val="20"/>
          <w:shd w:val="clear" w:color="auto" w:fill="FFFFFF"/>
          <w:lang w:eastAsia="en-GB"/>
        </w:rPr>
        <w:t>Who the information may be shared with</w:t>
      </w:r>
    </w:p>
    <w:p w:rsidR="00D13A74" w:rsidRPr="00D13A74" w:rsidRDefault="00D13A74" w:rsidP="00D13A74">
      <w:p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We sometimes need to share the personal information we process with the individual themselves and also with other organisations. Where this is necessary we are required to comply with all aspects of the Data Protection Act (DPA). What follows is a description of the types of organisations we may need to share some of the personal information we process with for one or more reasons.</w:t>
      </w:r>
    </w:p>
    <w:p w:rsidR="00D13A74" w:rsidRPr="00D13A74" w:rsidRDefault="00D13A74" w:rsidP="00D13A74">
      <w:p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Where necessary or required we share information with:</w:t>
      </w:r>
    </w:p>
    <w:p w:rsidR="00D13A74" w:rsidRPr="00D13A74" w:rsidRDefault="00D13A74" w:rsidP="00D13A74">
      <w:pPr>
        <w:numPr>
          <w:ilvl w:val="0"/>
          <w:numId w:val="3"/>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the residents of the town</w:t>
      </w:r>
    </w:p>
    <w:p w:rsidR="00D13A74" w:rsidRPr="00D13A74" w:rsidRDefault="00D13A74" w:rsidP="00D13A74">
      <w:pPr>
        <w:numPr>
          <w:ilvl w:val="0"/>
          <w:numId w:val="3"/>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employees</w:t>
      </w:r>
    </w:p>
    <w:p w:rsidR="00D13A74" w:rsidRPr="00D13A74" w:rsidRDefault="00D13A74" w:rsidP="00D13A74">
      <w:pPr>
        <w:numPr>
          <w:ilvl w:val="0"/>
          <w:numId w:val="3"/>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family, associates and representatives of the person whose personal data we are processing</w:t>
      </w:r>
    </w:p>
    <w:p w:rsidR="00D13A74" w:rsidRPr="00D13A74" w:rsidRDefault="00D13A74" w:rsidP="00D13A74">
      <w:pPr>
        <w:numPr>
          <w:ilvl w:val="0"/>
          <w:numId w:val="3"/>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current, past or prospective employers</w:t>
      </w:r>
    </w:p>
    <w:p w:rsidR="00D13A74" w:rsidRPr="00D13A74" w:rsidRDefault="00D13A74" w:rsidP="00D13A74">
      <w:pPr>
        <w:numPr>
          <w:ilvl w:val="0"/>
          <w:numId w:val="3"/>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suppliers, providers of goods or services</w:t>
      </w:r>
    </w:p>
    <w:p w:rsidR="00D13A74" w:rsidRPr="00D13A74" w:rsidRDefault="00D13A74" w:rsidP="00D13A74">
      <w:pPr>
        <w:numPr>
          <w:ilvl w:val="0"/>
          <w:numId w:val="3"/>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education, training establishments and examining bodies</w:t>
      </w:r>
    </w:p>
    <w:p w:rsidR="00D13A74" w:rsidRPr="00D13A74" w:rsidRDefault="00D13A74" w:rsidP="00D13A74">
      <w:pPr>
        <w:numPr>
          <w:ilvl w:val="0"/>
          <w:numId w:val="3"/>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financial organisations and advisers</w:t>
      </w:r>
    </w:p>
    <w:p w:rsidR="00D13A74" w:rsidRPr="00D13A74" w:rsidRDefault="00D13A74" w:rsidP="00D13A74">
      <w:pPr>
        <w:numPr>
          <w:ilvl w:val="0"/>
          <w:numId w:val="3"/>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persons making an enquiry or complaint</w:t>
      </w:r>
    </w:p>
    <w:p w:rsidR="00D13A74" w:rsidRPr="00D13A74" w:rsidRDefault="00D13A74" w:rsidP="00D13A74">
      <w:pPr>
        <w:numPr>
          <w:ilvl w:val="0"/>
          <w:numId w:val="3"/>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the media</w:t>
      </w:r>
    </w:p>
    <w:p w:rsidR="00D13A74" w:rsidRPr="00061F1B" w:rsidRDefault="00D13A74" w:rsidP="00D13A74">
      <w:pPr>
        <w:numPr>
          <w:ilvl w:val="0"/>
          <w:numId w:val="3"/>
        </w:num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local government</w:t>
      </w:r>
    </w:p>
    <w:p w:rsidR="00D13A74" w:rsidRPr="00D13A74" w:rsidRDefault="00D13A74" w:rsidP="00D13A74">
      <w:p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b/>
          <w:bCs/>
          <w:color w:val="000000"/>
          <w:sz w:val="20"/>
          <w:szCs w:val="20"/>
          <w:shd w:val="clear" w:color="auto" w:fill="FFFFFF"/>
          <w:lang w:eastAsia="en-GB"/>
        </w:rPr>
        <w:t>Transfers</w:t>
      </w:r>
    </w:p>
    <w:p w:rsidR="00B7187F" w:rsidRPr="00061F1B" w:rsidRDefault="00D13A74" w:rsidP="00061F1B">
      <w:pPr>
        <w:spacing w:before="100" w:beforeAutospacing="1" w:after="100" w:afterAutospacing="1" w:line="240" w:lineRule="auto"/>
        <w:rPr>
          <w:rFonts w:ascii="Verdana" w:eastAsia="Times New Roman" w:hAnsi="Verdana" w:cs="Times New Roman"/>
          <w:color w:val="000000"/>
          <w:sz w:val="20"/>
          <w:szCs w:val="20"/>
          <w:shd w:val="clear" w:color="auto" w:fill="FFFFFF"/>
          <w:lang w:eastAsia="en-GB"/>
        </w:rPr>
      </w:pPr>
      <w:r w:rsidRPr="00D13A74">
        <w:rPr>
          <w:rFonts w:ascii="Verdana" w:eastAsia="Times New Roman" w:hAnsi="Verdana" w:cs="Times New Roman"/>
          <w:color w:val="000000"/>
          <w:sz w:val="20"/>
          <w:szCs w:val="20"/>
          <w:shd w:val="clear" w:color="auto" w:fill="FFFFFF"/>
          <w:lang w:eastAsia="en-GB"/>
        </w:rPr>
        <w:t>It may sometimes be necessary to transfer personal information overseas. When this is needed information is only shared within the European Economic Area (EEA). Any transfers made will be in full compliance with all aspects of the data protection act.</w:t>
      </w:r>
      <w:r w:rsidRPr="00D13A74">
        <w:rPr>
          <w:rFonts w:ascii="Arial" w:eastAsia="Times New Roman" w:hAnsi="Arial" w:cs="Arial"/>
          <w:color w:val="000000"/>
          <w:sz w:val="27"/>
          <w:szCs w:val="27"/>
          <w:lang w:eastAsia="en-GB"/>
        </w:rPr>
        <w:br/>
      </w:r>
    </w:p>
    <w:sectPr w:rsidR="00B7187F" w:rsidRPr="00061F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5604A"/>
    <w:multiLevelType w:val="multilevel"/>
    <w:tmpl w:val="665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D41CAC"/>
    <w:multiLevelType w:val="multilevel"/>
    <w:tmpl w:val="608A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E34FB7"/>
    <w:multiLevelType w:val="multilevel"/>
    <w:tmpl w:val="AE30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A74"/>
    <w:rsid w:val="00061F1B"/>
    <w:rsid w:val="00902EC7"/>
    <w:rsid w:val="00B7187F"/>
    <w:rsid w:val="00D13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9EE11388-62D1-4998-A821-C998B6DD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3A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etailstext">
    <w:name w:val="detailstext"/>
    <w:basedOn w:val="DefaultParagraphFont"/>
    <w:rsid w:val="00D13A74"/>
  </w:style>
  <w:style w:type="paragraph" w:customStyle="1" w:styleId="detailstext1">
    <w:name w:val="detailstext1"/>
    <w:basedOn w:val="Normal"/>
    <w:rsid w:val="00D13A7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61F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F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386421">
      <w:bodyDiv w:val="1"/>
      <w:marLeft w:val="0"/>
      <w:marRight w:val="0"/>
      <w:marTop w:val="0"/>
      <w:marBottom w:val="0"/>
      <w:divBdr>
        <w:top w:val="none" w:sz="0" w:space="0" w:color="auto"/>
        <w:left w:val="none" w:sz="0" w:space="0" w:color="auto"/>
        <w:bottom w:val="none" w:sz="0" w:space="0" w:color="auto"/>
        <w:right w:val="none" w:sz="0" w:space="0" w:color="auto"/>
      </w:divBdr>
      <w:divsChild>
        <w:div w:id="1082917839">
          <w:marLeft w:val="0"/>
          <w:marRight w:val="0"/>
          <w:marTop w:val="0"/>
          <w:marBottom w:val="0"/>
          <w:divBdr>
            <w:top w:val="none" w:sz="0" w:space="0" w:color="auto"/>
            <w:left w:val="none" w:sz="0" w:space="0" w:color="auto"/>
            <w:bottom w:val="none" w:sz="0" w:space="0" w:color="auto"/>
            <w:right w:val="none" w:sz="0" w:space="0" w:color="auto"/>
          </w:divBdr>
        </w:div>
        <w:div w:id="88684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Ian Sismey</cp:lastModifiedBy>
  <cp:revision>3</cp:revision>
  <cp:lastPrinted>2018-05-02T11:41:00Z</cp:lastPrinted>
  <dcterms:created xsi:type="dcterms:W3CDTF">2018-05-02T08:00:00Z</dcterms:created>
  <dcterms:modified xsi:type="dcterms:W3CDTF">2024-05-08T10:40:00Z</dcterms:modified>
</cp:coreProperties>
</file>